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38A3" w14:textId="50895D4B" w:rsidR="00B722E6" w:rsidRDefault="00B722E6" w:rsidP="00B722E6">
      <w:pPr>
        <w:pStyle w:val="Title"/>
      </w:pPr>
      <w:r>
        <w:t>The Partnership for Inclusive Disaster Strategies</w:t>
      </w:r>
    </w:p>
    <w:p w14:paraId="00DB9376" w14:textId="07B35D66" w:rsidR="00B722E6" w:rsidRDefault="00B722E6">
      <w:r w:rsidRPr="00B722E6">
        <w:t xml:space="preserve">La </w:t>
      </w:r>
      <w:proofErr w:type="spellStart"/>
      <w:r w:rsidRPr="00B722E6">
        <w:t>Alianza</w:t>
      </w:r>
      <w:proofErr w:type="spellEnd"/>
      <w:r w:rsidRPr="00B722E6">
        <w:t xml:space="preserve"> para </w:t>
      </w:r>
      <w:proofErr w:type="spellStart"/>
      <w:r w:rsidRPr="00B722E6">
        <w:t>Estrategias</w:t>
      </w:r>
      <w:proofErr w:type="spellEnd"/>
      <w:r w:rsidRPr="00B722E6">
        <w:t xml:space="preserve"> </w:t>
      </w:r>
      <w:proofErr w:type="spellStart"/>
      <w:r w:rsidRPr="00B722E6">
        <w:t>Inclusivas</w:t>
      </w:r>
      <w:proofErr w:type="spellEnd"/>
      <w:r w:rsidRPr="00B722E6">
        <w:t xml:space="preserve"> ante </w:t>
      </w:r>
      <w:proofErr w:type="spellStart"/>
      <w:r w:rsidRPr="00B722E6">
        <w:t>Desastres</w:t>
      </w:r>
      <w:proofErr w:type="spellEnd"/>
    </w:p>
    <w:p w14:paraId="114160B3" w14:textId="16060ADE" w:rsidR="00B722E6" w:rsidRDefault="00B722E6">
      <w:r w:rsidRPr="00B722E6">
        <w:t xml:space="preserve">Shaylin </w:t>
      </w:r>
      <w:proofErr w:type="spellStart"/>
      <w:r w:rsidRPr="00B722E6">
        <w:t>Sluzalis</w:t>
      </w:r>
      <w:proofErr w:type="spellEnd"/>
    </w:p>
    <w:p w14:paraId="175AEB6A" w14:textId="085A8752" w:rsidR="00B722E6" w:rsidRDefault="00B722E6">
      <w:hyperlink r:id="rId5" w:history="1">
        <w:r w:rsidRPr="00E81D98">
          <w:rPr>
            <w:rStyle w:val="Hyperlink"/>
          </w:rPr>
          <w:t>www.disasterstrategies.org</w:t>
        </w:r>
      </w:hyperlink>
    </w:p>
    <w:p w14:paraId="288CD9E1" w14:textId="77777777" w:rsidR="00B722E6" w:rsidRPr="00B722E6" w:rsidRDefault="00B722E6" w:rsidP="00B722E6">
      <w:r w:rsidRPr="00B722E6">
        <w:t>© The Partnership for Inclusive Disaster Strategies</w:t>
      </w:r>
    </w:p>
    <w:p w14:paraId="4C8D29A1" w14:textId="77F7C63E" w:rsidR="00B722E6" w:rsidRDefault="00B722E6" w:rsidP="00B722E6">
      <w:pPr>
        <w:pStyle w:val="Heading1"/>
      </w:pPr>
      <w:r w:rsidRPr="00B722E6">
        <w:t>Framing Disability</w:t>
      </w:r>
    </w:p>
    <w:p w14:paraId="4C3809AE" w14:textId="77777777" w:rsidR="00B722E6" w:rsidRPr="00B722E6" w:rsidRDefault="00B722E6" w:rsidP="00B722E6">
      <w:r w:rsidRPr="00B722E6">
        <w:t>Social model of disability says disabled people:</w:t>
      </w:r>
    </w:p>
    <w:p w14:paraId="1CD836C6" w14:textId="77777777" w:rsidR="00B722E6" w:rsidRPr="00B722E6" w:rsidRDefault="00B722E6" w:rsidP="00B722E6">
      <w:pPr>
        <w:pStyle w:val="ListParagraph"/>
        <w:numPr>
          <w:ilvl w:val="0"/>
          <w:numId w:val="1"/>
        </w:numPr>
      </w:pPr>
      <w:r w:rsidRPr="00B722E6">
        <w:t>Are not sick,</w:t>
      </w:r>
    </w:p>
    <w:p w14:paraId="2DBA0640" w14:textId="77777777" w:rsidR="00B722E6" w:rsidRPr="00B722E6" w:rsidRDefault="00B722E6" w:rsidP="00B722E6">
      <w:pPr>
        <w:pStyle w:val="ListParagraph"/>
        <w:numPr>
          <w:ilvl w:val="0"/>
          <w:numId w:val="1"/>
        </w:numPr>
      </w:pPr>
      <w:r w:rsidRPr="00B722E6">
        <w:t>Can and do have great lives,</w:t>
      </w:r>
    </w:p>
    <w:p w14:paraId="548E8131" w14:textId="77777777" w:rsidR="00B722E6" w:rsidRPr="00B722E6" w:rsidRDefault="00B722E6" w:rsidP="00B722E6">
      <w:pPr>
        <w:pStyle w:val="ListParagraph"/>
        <w:numPr>
          <w:ilvl w:val="0"/>
          <w:numId w:val="1"/>
        </w:numPr>
      </w:pPr>
      <w:r w:rsidRPr="00B722E6">
        <w:t>Are oppressed, and that</w:t>
      </w:r>
    </w:p>
    <w:p w14:paraId="3B55D330" w14:textId="5EA2AFA8" w:rsidR="00B722E6" w:rsidRDefault="00B722E6" w:rsidP="00B722E6">
      <w:pPr>
        <w:pStyle w:val="ListParagraph"/>
        <w:numPr>
          <w:ilvl w:val="0"/>
          <w:numId w:val="1"/>
        </w:numPr>
      </w:pPr>
      <w:r w:rsidRPr="00B722E6">
        <w:t xml:space="preserve">Ableism is the </w:t>
      </w:r>
      <w:proofErr w:type="gramStart"/>
      <w:r w:rsidRPr="00B722E6">
        <w:t>root  of</w:t>
      </w:r>
      <w:proofErr w:type="gramEnd"/>
      <w:r w:rsidRPr="00B722E6">
        <w:t xml:space="preserve"> disabled people’s oppression</w:t>
      </w:r>
    </w:p>
    <w:p w14:paraId="1812C334" w14:textId="4781C8E6" w:rsidR="00B722E6" w:rsidRDefault="00B722E6" w:rsidP="00B722E6">
      <w:pPr>
        <w:pStyle w:val="Heading1"/>
      </w:pPr>
      <w:r w:rsidRPr="00B722E6">
        <w:t>Ableism</w:t>
      </w:r>
    </w:p>
    <w:p w14:paraId="477D35EB" w14:textId="77777777" w:rsidR="00B722E6" w:rsidRPr="00B722E6" w:rsidRDefault="00B722E6" w:rsidP="00B722E6">
      <w:r w:rsidRPr="00B722E6">
        <w:rPr>
          <w:b/>
          <w:bCs/>
        </w:rPr>
        <w:t>ableism</w:t>
      </w:r>
    </w:p>
    <w:p w14:paraId="298A409B" w14:textId="77777777" w:rsidR="00B722E6" w:rsidRPr="00B722E6" w:rsidRDefault="00B722E6" w:rsidP="00B722E6">
      <w:hyperlink r:id="rId6" w:history="1">
        <w:r w:rsidRPr="00B722E6">
          <w:rPr>
            <w:rStyle w:val="Hyperlink"/>
            <w:b/>
            <w:bCs/>
          </w:rPr>
          <w:t>noun</w:t>
        </w:r>
      </w:hyperlink>
    </w:p>
    <w:p w14:paraId="37DD31AE" w14:textId="77777777" w:rsidR="00B722E6" w:rsidRPr="00B722E6" w:rsidRDefault="00B722E6" w:rsidP="00B722E6">
      <w:r w:rsidRPr="00B722E6">
        <w:t>able·</w:t>
      </w:r>
      <w:r w:rsidRPr="00B722E6">
        <w:rPr>
          <w:rFonts w:ascii="Arial" w:hAnsi="Arial" w:cs="Arial"/>
        </w:rPr>
        <w:t>​</w:t>
      </w:r>
      <w:r w:rsidRPr="00B722E6">
        <w:t xml:space="preserve">ism | \ </w:t>
      </w:r>
      <w:r w:rsidRPr="00B722E6">
        <w:rPr>
          <w:rFonts w:ascii="Arial" w:hAnsi="Arial" w:cs="Arial"/>
        </w:rPr>
        <w:t>ˈ</w:t>
      </w:r>
      <w:r w:rsidRPr="00B722E6">
        <w:rPr>
          <w:rFonts w:ascii="Aptos" w:hAnsi="Aptos" w:cs="Aptos"/>
        </w:rPr>
        <w:t>ā</w:t>
      </w:r>
      <w:r w:rsidRPr="00B722E6">
        <w:t>-</w:t>
      </w:r>
      <w:proofErr w:type="spellStart"/>
      <w:r w:rsidRPr="00B722E6">
        <w:t>bə</w:t>
      </w:r>
      <w:proofErr w:type="spellEnd"/>
      <w:r w:rsidRPr="00B722E6">
        <w:t>-</w:t>
      </w:r>
      <w:r w:rsidRPr="00B722E6">
        <w:rPr>
          <w:rFonts w:ascii="Arial" w:hAnsi="Arial" w:cs="Arial"/>
        </w:rPr>
        <w:t>ˌ</w:t>
      </w:r>
      <w:r w:rsidRPr="00B722E6">
        <w:t>li-</w:t>
      </w:r>
      <w:proofErr w:type="spellStart"/>
      <w:proofErr w:type="gramStart"/>
      <w:r w:rsidRPr="00B722E6">
        <w:t>zəm</w:t>
      </w:r>
      <w:proofErr w:type="spellEnd"/>
      <w:r w:rsidRPr="00B722E6">
        <w:t xml:space="preserve">  \</w:t>
      </w:r>
      <w:proofErr w:type="gramEnd"/>
    </w:p>
    <w:p w14:paraId="3BC7C2F8" w14:textId="77777777" w:rsidR="00B722E6" w:rsidRPr="00B722E6" w:rsidRDefault="00B722E6" w:rsidP="00B722E6">
      <w:r w:rsidRPr="00B722E6">
        <w:rPr>
          <w:b/>
          <w:bCs/>
        </w:rPr>
        <w:t xml:space="preserve">Definition of </w:t>
      </w:r>
      <w:r w:rsidRPr="00B722E6">
        <w:rPr>
          <w:b/>
          <w:bCs/>
          <w:i/>
          <w:iCs/>
        </w:rPr>
        <w:t xml:space="preserve">ableism: </w:t>
      </w:r>
      <w:r w:rsidRPr="00B722E6">
        <w:t>discrimination or prejudice against individuals with disabilities’</w:t>
      </w:r>
    </w:p>
    <w:p w14:paraId="798F6700" w14:textId="77777777" w:rsidR="00B722E6" w:rsidRPr="00B722E6" w:rsidRDefault="00B722E6" w:rsidP="00B722E6">
      <w:pPr>
        <w:numPr>
          <w:ilvl w:val="0"/>
          <w:numId w:val="2"/>
        </w:numPr>
      </w:pPr>
      <w:r w:rsidRPr="00B722E6">
        <w:t>Merriam –Webster</w:t>
      </w:r>
    </w:p>
    <w:p w14:paraId="0D6F7313" w14:textId="77777777" w:rsidR="00B722E6" w:rsidRPr="00B722E6" w:rsidRDefault="00B722E6" w:rsidP="00B722E6">
      <w:r w:rsidRPr="00B722E6">
        <w:t>Oppression based on physical, mental, intellectual, cognitive, sensory or other ability or perceived ability</w:t>
      </w:r>
    </w:p>
    <w:p w14:paraId="079E4DFD" w14:textId="77777777" w:rsidR="00B722E6" w:rsidRPr="00B722E6" w:rsidRDefault="00B722E6" w:rsidP="00B722E6">
      <w:pPr>
        <w:numPr>
          <w:ilvl w:val="0"/>
          <w:numId w:val="3"/>
        </w:numPr>
      </w:pPr>
      <w:r w:rsidRPr="00B722E6">
        <w:t>Melissa Marshall</w:t>
      </w:r>
    </w:p>
    <w:p w14:paraId="377DB42C" w14:textId="77777777" w:rsidR="00B722E6" w:rsidRPr="00B722E6" w:rsidRDefault="00B722E6" w:rsidP="00B722E6">
      <w:pPr>
        <w:pStyle w:val="Heading1"/>
      </w:pPr>
      <w:r w:rsidRPr="00B722E6">
        <w:t>Intersectionality</w:t>
      </w:r>
    </w:p>
    <w:p w14:paraId="148989DA" w14:textId="77777777" w:rsidR="00B722E6" w:rsidRPr="00B722E6" w:rsidRDefault="00B722E6" w:rsidP="00B722E6">
      <w:r w:rsidRPr="00B722E6">
        <w:rPr>
          <w:b/>
          <w:bCs/>
        </w:rPr>
        <w:t xml:space="preserve">Intersectionality </w:t>
      </w:r>
      <w:r w:rsidRPr="00B722E6">
        <w:t xml:space="preserve">is a way to analyze the interlocking </w:t>
      </w:r>
      <w:proofErr w:type="gramStart"/>
      <w:r w:rsidRPr="00B722E6">
        <w:t>effects</w:t>
      </w:r>
      <w:proofErr w:type="gramEnd"/>
      <w:r w:rsidRPr="00B722E6">
        <w:t xml:space="preserve"> people with multiple marginalized identities experience.</w:t>
      </w:r>
    </w:p>
    <w:p w14:paraId="60666C14" w14:textId="77777777" w:rsidR="00B722E6" w:rsidRPr="00B722E6" w:rsidRDefault="00B722E6" w:rsidP="00B722E6">
      <w:r w:rsidRPr="00B722E6">
        <w:rPr>
          <w:b/>
          <w:bCs/>
        </w:rPr>
        <w:lastRenderedPageBreak/>
        <w:t xml:space="preserve">Intersectionality </w:t>
      </w:r>
      <w:r w:rsidRPr="00B722E6">
        <w:t xml:space="preserve">is the concept initially </w:t>
      </w:r>
      <w:r w:rsidRPr="00B722E6">
        <w:rPr>
          <w:b/>
          <w:bCs/>
        </w:rPr>
        <w:t xml:space="preserve">coined by </w:t>
      </w:r>
      <w:proofErr w:type="spellStart"/>
      <w:r w:rsidRPr="00B722E6">
        <w:rPr>
          <w:b/>
          <w:bCs/>
        </w:rPr>
        <w:t>Kimberlé</w:t>
      </w:r>
      <w:proofErr w:type="spellEnd"/>
      <w:r w:rsidRPr="00B722E6">
        <w:rPr>
          <w:b/>
          <w:bCs/>
        </w:rPr>
        <w:t xml:space="preserve"> Crenshaw</w:t>
      </w:r>
      <w:r w:rsidRPr="00B722E6">
        <w:t xml:space="preserve"> that BIPOC (Black, Indigenous, People of Color) and other multiply marginalized people with disabilities experience disproportionate bias, ableism, and discrimination.</w:t>
      </w:r>
    </w:p>
    <w:p w14:paraId="544D151B" w14:textId="77777777" w:rsidR="00B722E6" w:rsidRPr="00B722E6" w:rsidRDefault="00B722E6" w:rsidP="00B722E6">
      <w:r w:rsidRPr="00B722E6">
        <w:t>Regina to add run over by multiple buses analogy</w:t>
      </w:r>
    </w:p>
    <w:p w14:paraId="79C95D5D" w14:textId="076CFFC7" w:rsidR="00B722E6" w:rsidRDefault="00B722E6" w:rsidP="00B722E6">
      <w:pPr>
        <w:pStyle w:val="Heading1"/>
      </w:pPr>
      <w:r w:rsidRPr="00B722E6">
        <w:t>Intersectionality</w:t>
      </w:r>
    </w:p>
    <w:p w14:paraId="2E005C93" w14:textId="77777777" w:rsidR="00B722E6" w:rsidRPr="00B722E6" w:rsidRDefault="00B722E6" w:rsidP="00B722E6">
      <w:r w:rsidRPr="00B722E6">
        <w:t>People of Color, religious and ethnic minorities, low income and other multiply marginalized people with disabilities experience disproportionate bias, ableism, and discrimination.</w:t>
      </w:r>
    </w:p>
    <w:p w14:paraId="42D34DDD" w14:textId="3CB93AE2" w:rsidR="00B722E6" w:rsidRDefault="00B722E6" w:rsidP="00B722E6">
      <w:pPr>
        <w:pStyle w:val="Heading1"/>
      </w:pPr>
      <w:r w:rsidRPr="00B722E6">
        <w:t>Accessibility Versus Inclusion</w:t>
      </w:r>
    </w:p>
    <w:p w14:paraId="0D7143B2" w14:textId="77777777" w:rsidR="00B722E6" w:rsidRPr="00B722E6" w:rsidRDefault="00B722E6" w:rsidP="00B722E6">
      <w:r w:rsidRPr="00B722E6">
        <w:rPr>
          <w:b/>
          <w:bCs/>
        </w:rPr>
        <w:t>Accessibility</w:t>
      </w:r>
      <w:r w:rsidRPr="00B722E6">
        <w:t>- often refers to complying with standards in the Americans with Disabilities Act (ADA)</w:t>
      </w:r>
    </w:p>
    <w:p w14:paraId="4D3EBE08" w14:textId="77777777" w:rsidR="00B722E6" w:rsidRPr="00B722E6" w:rsidRDefault="00B722E6" w:rsidP="00B722E6">
      <w:r w:rsidRPr="00B722E6">
        <w:rPr>
          <w:b/>
          <w:bCs/>
        </w:rPr>
        <w:t>Inclusion</w:t>
      </w:r>
      <w:r w:rsidRPr="00B722E6">
        <w:t xml:space="preserve">- means going the extra mile to </w:t>
      </w:r>
      <w:proofErr w:type="gramStart"/>
      <w:r w:rsidRPr="00B722E6">
        <w:t>support  people</w:t>
      </w:r>
      <w:proofErr w:type="gramEnd"/>
      <w:r w:rsidRPr="00B722E6">
        <w:t xml:space="preserve"> with disabilities’ participation e.g. weighted blankets or noise canceling headphones at clinics</w:t>
      </w:r>
    </w:p>
    <w:p w14:paraId="6434416A" w14:textId="6DAED6F9" w:rsidR="00B722E6" w:rsidRDefault="00B722E6" w:rsidP="00B722E6">
      <w:pPr>
        <w:pStyle w:val="Heading1"/>
      </w:pPr>
      <w:r>
        <w:t>Funding Statement</w:t>
      </w:r>
    </w:p>
    <w:p w14:paraId="25EB4585" w14:textId="2CC03169" w:rsidR="00B722E6" w:rsidRPr="00B722E6" w:rsidRDefault="00B722E6" w:rsidP="00B722E6">
      <w:r w:rsidRPr="00B722E6">
        <w:t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  </w:t>
      </w:r>
    </w:p>
    <w:p w14:paraId="772724BA" w14:textId="77777777" w:rsidR="00B722E6" w:rsidRPr="00B722E6" w:rsidRDefault="00B722E6" w:rsidP="00B722E6"/>
    <w:sectPr w:rsidR="00B722E6" w:rsidRPr="00B7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4652"/>
    <w:multiLevelType w:val="hybridMultilevel"/>
    <w:tmpl w:val="1820CF2A"/>
    <w:lvl w:ilvl="0" w:tplc="32F40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0E86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A432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45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8E9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F02D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FA0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FCD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943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0F559EA"/>
    <w:multiLevelType w:val="hybridMultilevel"/>
    <w:tmpl w:val="3CE0CFD2"/>
    <w:lvl w:ilvl="0" w:tplc="31865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985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61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12E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04E52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BE9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F65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8EA2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5A5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CBA3A75"/>
    <w:multiLevelType w:val="hybridMultilevel"/>
    <w:tmpl w:val="D958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1530">
    <w:abstractNumId w:val="2"/>
  </w:num>
  <w:num w:numId="2" w16cid:durableId="1257906236">
    <w:abstractNumId w:val="0"/>
  </w:num>
  <w:num w:numId="3" w16cid:durableId="41636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E6"/>
    <w:rsid w:val="00753A55"/>
    <w:rsid w:val="00B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A0EA"/>
  <w15:chartTrackingRefBased/>
  <w15:docId w15:val="{B7483E5A-6B7B-4957-B529-51EE33C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2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2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095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015">
          <w:marLeft w:val="50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noun" TargetMode="External"/><Relationship Id="rId5" Type="http://schemas.openxmlformats.org/officeDocument/2006/relationships/hyperlink" Target="http://www.disasterstrateg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Poelstra, James</dc:creator>
  <cp:keywords/>
  <dc:description/>
  <cp:lastModifiedBy>Poelstra, James</cp:lastModifiedBy>
  <cp:revision>1</cp:revision>
  <dcterms:created xsi:type="dcterms:W3CDTF">2024-08-07T19:46:00Z</dcterms:created>
  <dcterms:modified xsi:type="dcterms:W3CDTF">2024-08-07T19:53:00Z</dcterms:modified>
</cp:coreProperties>
</file>