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747207A" w:rsidR="00CF43E6" w:rsidRPr="00225E89" w:rsidRDefault="00000000" w:rsidP="00225E89">
      <w:pPr>
        <w:pStyle w:val="Heading1"/>
        <w:rPr>
          <w:color w:val="000000" w:themeColor="text1"/>
        </w:rPr>
      </w:pPr>
      <w:bookmarkStart w:id="0" w:name="_m675tsqfdjjl" w:colFirst="0" w:colLast="0"/>
      <w:bookmarkEnd w:id="0"/>
      <w:r w:rsidRPr="00225E89">
        <w:rPr>
          <w:color w:val="000000" w:themeColor="text1"/>
        </w:rPr>
        <w:t>Congressional Outreach Template for REAADI</w:t>
      </w:r>
    </w:p>
    <w:p w14:paraId="00000002" w14:textId="77777777" w:rsidR="00CF43E6" w:rsidRPr="00225E89" w:rsidRDefault="00CF43E6">
      <w:pPr>
        <w:rPr>
          <w:b/>
          <w:color w:val="000000" w:themeColor="text1"/>
        </w:rPr>
      </w:pPr>
    </w:p>
    <w:p w14:paraId="00000003" w14:textId="77777777" w:rsidR="00CF43E6" w:rsidRPr="00225E89" w:rsidRDefault="00000000" w:rsidP="00225E89">
      <w:pPr>
        <w:pStyle w:val="Heading2"/>
        <w:rPr>
          <w:color w:val="000000" w:themeColor="text1"/>
        </w:rPr>
      </w:pPr>
      <w:bookmarkStart w:id="1" w:name="_27oyutxup4x4" w:colFirst="0" w:colLast="0"/>
      <w:bookmarkEnd w:id="1"/>
      <w:r w:rsidRPr="00225E89">
        <w:rPr>
          <w:color w:val="000000" w:themeColor="text1"/>
        </w:rPr>
        <w:t>Sample Script</w:t>
      </w:r>
    </w:p>
    <w:p w14:paraId="00000004" w14:textId="59CF9EFB" w:rsidR="00CF43E6" w:rsidRPr="00225E89" w:rsidRDefault="00000000">
      <w:pPr>
        <w:rPr>
          <w:color w:val="000000" w:themeColor="text1"/>
        </w:rPr>
      </w:pPr>
      <w:r w:rsidRPr="009A30EB">
        <w:rPr>
          <w:b/>
          <w:color w:val="000000" w:themeColor="text1"/>
        </w:rPr>
        <w:t>[INSERT NAME OF INDIVIDUAL OR ORGANIZATION]</w:t>
      </w:r>
      <w:r w:rsidRPr="009A30EB">
        <w:rPr>
          <w:color w:val="000000" w:themeColor="text1"/>
        </w:rPr>
        <w:t xml:space="preserve"> </w:t>
      </w:r>
      <w:r w:rsidRPr="00225E89">
        <w:rPr>
          <w:color w:val="000000" w:themeColor="text1"/>
        </w:rPr>
        <w:t xml:space="preserve">is working with </w:t>
      </w:r>
      <w:r w:rsidRPr="00225E89">
        <w:rPr>
          <w:color w:val="000000" w:themeColor="text1"/>
        </w:rPr>
        <w:br/>
      </w:r>
      <w:hyperlink r:id="rId7" w:history="1">
        <w:r w:rsidRPr="00225E89">
          <w:rPr>
            <w:rStyle w:val="Hyperlink"/>
          </w:rPr>
          <w:t>The Pa</w:t>
        </w:r>
        <w:r w:rsidRPr="00225E89">
          <w:rPr>
            <w:rStyle w:val="Hyperlink"/>
          </w:rPr>
          <w:t>r</w:t>
        </w:r>
        <w:r w:rsidRPr="00225E89">
          <w:rPr>
            <w:rStyle w:val="Hyperlink"/>
          </w:rPr>
          <w:t>tnership for Inclusive Disast</w:t>
        </w:r>
        <w:r w:rsidRPr="00225E89">
          <w:rPr>
            <w:rStyle w:val="Hyperlink"/>
          </w:rPr>
          <w:t>e</w:t>
        </w:r>
        <w:r w:rsidRPr="00225E89">
          <w:rPr>
            <w:rStyle w:val="Hyperlink"/>
          </w:rPr>
          <w:t>r Strategies</w:t>
        </w:r>
      </w:hyperlink>
      <w:r w:rsidRPr="00225E89">
        <w:rPr>
          <w:color w:val="000000" w:themeColor="text1"/>
        </w:rPr>
        <w:t xml:space="preserve"> (The Partnership) alongside Senator Casey (D-PA) and Congresswoman Dingell (D-MI) on a historic piece of disability and disaster legislation that will dismantle barriers faced by disaster-impacted people with disabilities, older adults, and people with access and functional needs; improve outcomes; and increase disaster resources for disability organizations, emergency managers</w:t>
      </w:r>
      <w:r w:rsidR="003D3380" w:rsidRPr="00225E89">
        <w:rPr>
          <w:color w:val="000000" w:themeColor="text1"/>
        </w:rPr>
        <w:t>, public health officials,</w:t>
      </w:r>
      <w:r w:rsidRPr="00225E89">
        <w:rPr>
          <w:color w:val="000000" w:themeColor="text1"/>
        </w:rPr>
        <w:t xml:space="preserve"> and local communities.</w:t>
      </w:r>
    </w:p>
    <w:p w14:paraId="00000005" w14:textId="77777777" w:rsidR="00CF43E6" w:rsidRPr="00225E89" w:rsidRDefault="00CF43E6">
      <w:pPr>
        <w:rPr>
          <w:color w:val="000000" w:themeColor="text1"/>
        </w:rPr>
      </w:pPr>
    </w:p>
    <w:p w14:paraId="00000007" w14:textId="1112300A" w:rsidR="00CF43E6" w:rsidRPr="00225E89" w:rsidRDefault="008B37D8">
      <w:pPr>
        <w:rPr>
          <w:color w:val="000000" w:themeColor="text1"/>
          <w:shd w:val="clear" w:color="auto" w:fill="FFFFFF"/>
        </w:rPr>
      </w:pPr>
      <w:r w:rsidRPr="00225E89">
        <w:rPr>
          <w:color w:val="000000" w:themeColor="text1"/>
          <w:shd w:val="clear" w:color="auto" w:fill="FFFFFF"/>
        </w:rPr>
        <w:t>We ask</w:t>
      </w:r>
      <w:r w:rsidRPr="00225E89">
        <w:rPr>
          <w:b/>
          <w:bCs/>
          <w:color w:val="000000" w:themeColor="text1"/>
          <w:shd w:val="clear" w:color="auto" w:fill="FFFFFF"/>
        </w:rPr>
        <w:t xml:space="preserve"> </w:t>
      </w:r>
      <w:r w:rsidRPr="009A30EB">
        <w:rPr>
          <w:b/>
          <w:bCs/>
          <w:color w:val="000000" w:themeColor="text1"/>
        </w:rPr>
        <w:t>[CONGRESSPERSON'S NAME]</w:t>
      </w:r>
      <w:r w:rsidRPr="00225E89">
        <w:rPr>
          <w:b/>
          <w:bCs/>
          <w:color w:val="000000" w:themeColor="text1"/>
          <w:shd w:val="clear" w:color="auto" w:fill="FFFFFF"/>
        </w:rPr>
        <w:t xml:space="preserve"> </w:t>
      </w:r>
      <w:r w:rsidRPr="00225E89">
        <w:rPr>
          <w:color w:val="000000" w:themeColor="text1"/>
          <w:shd w:val="clear" w:color="auto" w:fill="FFFFFF"/>
        </w:rPr>
        <w:t>to cosponsor the Real Emergency Access for Aging and Disability Inclusion (REAADI) for Disasters Act (S. 1049 / H.R. 2371). This landmark disaster bill will ensure people with disabilities and older adults have full and equal access to disaster preparedness, response, recovery, and mitigation.</w:t>
      </w:r>
    </w:p>
    <w:p w14:paraId="3EBEE86E" w14:textId="77777777" w:rsidR="008B37D8" w:rsidRPr="00225E89" w:rsidRDefault="008B37D8">
      <w:pPr>
        <w:rPr>
          <w:color w:val="000000" w:themeColor="text1"/>
        </w:rPr>
      </w:pPr>
    </w:p>
    <w:p w14:paraId="00000008" w14:textId="77777777" w:rsidR="00CF43E6" w:rsidRPr="00225E89" w:rsidRDefault="00000000">
      <w:pPr>
        <w:rPr>
          <w:color w:val="000000" w:themeColor="text1"/>
        </w:rPr>
      </w:pPr>
      <w:r w:rsidRPr="00225E89">
        <w:rPr>
          <w:color w:val="000000" w:themeColor="text1"/>
        </w:rPr>
        <w:t>Disasters are increasing in frequency and intensity, disproportionately impacting older adults and people with disabilities to such a degree that disabled people are two to four times more likely to die or be injured in a disaster. Disabled lives are at stake.</w:t>
      </w:r>
      <w:r w:rsidRPr="00225E89">
        <w:rPr>
          <w:b/>
          <w:color w:val="000000" w:themeColor="text1"/>
        </w:rPr>
        <w:t xml:space="preserve"> </w:t>
      </w:r>
      <w:r w:rsidRPr="00225E89">
        <w:rPr>
          <w:color w:val="000000" w:themeColor="text1"/>
        </w:rPr>
        <w:t xml:space="preserve">Will </w:t>
      </w:r>
      <w:r w:rsidRPr="009A30EB">
        <w:rPr>
          <w:b/>
          <w:color w:val="000000" w:themeColor="text1"/>
        </w:rPr>
        <w:t>[CONGRESSPERSON'S NAME]</w:t>
      </w:r>
      <w:r w:rsidRPr="00225E89">
        <w:rPr>
          <w:b/>
          <w:color w:val="000000" w:themeColor="text1"/>
          <w:highlight w:val="none"/>
        </w:rPr>
        <w:t xml:space="preserve"> </w:t>
      </w:r>
      <w:r w:rsidRPr="00225E89">
        <w:rPr>
          <w:color w:val="000000" w:themeColor="text1"/>
        </w:rPr>
        <w:t>be a cosponsor and contact these offices today?</w:t>
      </w:r>
    </w:p>
    <w:p w14:paraId="00000009" w14:textId="77777777" w:rsidR="00CF43E6" w:rsidRPr="00225E89" w:rsidRDefault="00CF43E6">
      <w:pPr>
        <w:rPr>
          <w:color w:val="000000" w:themeColor="text1"/>
        </w:rPr>
      </w:pPr>
    </w:p>
    <w:p w14:paraId="0000000A" w14:textId="77777777" w:rsidR="00CF43E6" w:rsidRPr="00225E89" w:rsidRDefault="00CF43E6">
      <w:pPr>
        <w:rPr>
          <w:color w:val="000000" w:themeColor="text1"/>
        </w:rPr>
      </w:pPr>
    </w:p>
    <w:p w14:paraId="0000000B" w14:textId="77777777" w:rsidR="00CF43E6" w:rsidRPr="00225E89" w:rsidRDefault="00000000" w:rsidP="00225E89">
      <w:pPr>
        <w:pStyle w:val="Heading2"/>
      </w:pPr>
      <w:bookmarkStart w:id="2" w:name="_kophgfdd6um0" w:colFirst="0" w:colLast="0"/>
      <w:bookmarkEnd w:id="2"/>
      <w:r w:rsidRPr="00225E89">
        <w:t>Congressional Offices Contact Info</w:t>
      </w:r>
    </w:p>
    <w:p w14:paraId="0000000C" w14:textId="77777777" w:rsidR="00CF43E6" w:rsidRPr="00225E89" w:rsidRDefault="00000000">
      <w:pPr>
        <w:rPr>
          <w:color w:val="000000" w:themeColor="text1"/>
        </w:rPr>
      </w:pPr>
      <w:r w:rsidRPr="00225E89">
        <w:rPr>
          <w:color w:val="000000" w:themeColor="text1"/>
        </w:rPr>
        <w:t>Your Congresspeople can contact the following offices to sign on:</w:t>
      </w:r>
    </w:p>
    <w:p w14:paraId="0000000D" w14:textId="77777777" w:rsidR="00CF43E6" w:rsidRPr="00225E89" w:rsidRDefault="00CF43E6">
      <w:pPr>
        <w:rPr>
          <w:color w:val="000000" w:themeColor="text1"/>
        </w:rPr>
      </w:pPr>
    </w:p>
    <w:p w14:paraId="0000000E" w14:textId="77777777" w:rsidR="00CF43E6" w:rsidRPr="00225E89" w:rsidRDefault="00000000">
      <w:pPr>
        <w:spacing w:after="120"/>
        <w:rPr>
          <w:b/>
          <w:color w:val="000000" w:themeColor="text1"/>
        </w:rPr>
      </w:pPr>
      <w:r w:rsidRPr="00225E89">
        <w:rPr>
          <w:b/>
          <w:color w:val="000000" w:themeColor="text1"/>
        </w:rPr>
        <w:t>For Senators:</w:t>
      </w:r>
    </w:p>
    <w:p w14:paraId="0000000F" w14:textId="77777777" w:rsidR="00CF43E6" w:rsidRPr="00225E89" w:rsidRDefault="00000000">
      <w:pPr>
        <w:numPr>
          <w:ilvl w:val="0"/>
          <w:numId w:val="2"/>
        </w:numPr>
        <w:shd w:val="clear" w:color="auto" w:fill="FFFFFF"/>
        <w:rPr>
          <w:color w:val="000000" w:themeColor="text1"/>
        </w:rPr>
      </w:pPr>
      <w:r w:rsidRPr="00225E89">
        <w:rPr>
          <w:color w:val="000000" w:themeColor="text1"/>
        </w:rPr>
        <w:t>Contact Sen. Casey’s (D-PA) office:</w:t>
      </w:r>
    </w:p>
    <w:p w14:paraId="00000010" w14:textId="77777777" w:rsidR="00CF43E6" w:rsidRPr="00225E89" w:rsidRDefault="00000000">
      <w:pPr>
        <w:numPr>
          <w:ilvl w:val="1"/>
          <w:numId w:val="2"/>
        </w:numPr>
        <w:shd w:val="clear" w:color="auto" w:fill="FFFFFF"/>
        <w:rPr>
          <w:color w:val="000000" w:themeColor="text1"/>
        </w:rPr>
      </w:pPr>
      <w:r w:rsidRPr="00225E89">
        <w:rPr>
          <w:color w:val="000000" w:themeColor="text1"/>
        </w:rPr>
        <w:t xml:space="preserve">Emily </w:t>
      </w:r>
      <w:proofErr w:type="spellStart"/>
      <w:r w:rsidRPr="00225E89">
        <w:rPr>
          <w:color w:val="000000" w:themeColor="text1"/>
        </w:rPr>
        <w:t>Franzosa</w:t>
      </w:r>
      <w:proofErr w:type="spellEnd"/>
      <w:r w:rsidRPr="00225E89">
        <w:rPr>
          <w:color w:val="000000" w:themeColor="text1"/>
        </w:rPr>
        <w:t xml:space="preserve"> at Emily_Franzosa@aging.senate.gov; and </w:t>
      </w:r>
    </w:p>
    <w:p w14:paraId="00000011" w14:textId="77777777" w:rsidR="00CF43E6" w:rsidRPr="00225E89" w:rsidRDefault="00000000">
      <w:pPr>
        <w:numPr>
          <w:ilvl w:val="1"/>
          <w:numId w:val="2"/>
        </w:numPr>
        <w:shd w:val="clear" w:color="auto" w:fill="FFFFFF"/>
        <w:rPr>
          <w:color w:val="000000" w:themeColor="text1"/>
        </w:rPr>
      </w:pPr>
      <w:r w:rsidRPr="00225E89">
        <w:rPr>
          <w:color w:val="000000" w:themeColor="text1"/>
        </w:rPr>
        <w:t xml:space="preserve">Michael </w:t>
      </w:r>
      <w:proofErr w:type="spellStart"/>
      <w:r w:rsidRPr="00225E89">
        <w:rPr>
          <w:color w:val="000000" w:themeColor="text1"/>
        </w:rPr>
        <w:t>Gamel</w:t>
      </w:r>
      <w:proofErr w:type="spellEnd"/>
      <w:r w:rsidRPr="00225E89">
        <w:rPr>
          <w:color w:val="000000" w:themeColor="text1"/>
        </w:rPr>
        <w:t>-McCormick at Michael_Gamel-McCormick@aging.senate.gov.</w:t>
      </w:r>
    </w:p>
    <w:p w14:paraId="00000012" w14:textId="77777777" w:rsidR="00CF43E6" w:rsidRPr="00225E89" w:rsidRDefault="00CF43E6">
      <w:pPr>
        <w:rPr>
          <w:b/>
          <w:color w:val="000000" w:themeColor="text1"/>
        </w:rPr>
      </w:pPr>
    </w:p>
    <w:p w14:paraId="00000013" w14:textId="77777777" w:rsidR="00CF43E6" w:rsidRPr="00225E89" w:rsidRDefault="00000000">
      <w:pPr>
        <w:spacing w:after="120"/>
        <w:rPr>
          <w:b/>
          <w:color w:val="000000" w:themeColor="text1"/>
        </w:rPr>
      </w:pPr>
      <w:r w:rsidRPr="00225E89">
        <w:rPr>
          <w:b/>
          <w:color w:val="000000" w:themeColor="text1"/>
        </w:rPr>
        <w:t>For Representatives:</w:t>
      </w:r>
    </w:p>
    <w:p w14:paraId="00000014" w14:textId="77777777" w:rsidR="00CF43E6" w:rsidRPr="00225E89" w:rsidRDefault="00000000">
      <w:pPr>
        <w:numPr>
          <w:ilvl w:val="0"/>
          <w:numId w:val="2"/>
        </w:numPr>
        <w:rPr>
          <w:color w:val="000000" w:themeColor="text1"/>
        </w:rPr>
      </w:pPr>
      <w:r w:rsidRPr="00225E89">
        <w:rPr>
          <w:color w:val="000000" w:themeColor="text1"/>
        </w:rPr>
        <w:t xml:space="preserve">Contact Rep. Debbie Dingell’s (D-MI-6) office: Meg </w:t>
      </w:r>
      <w:proofErr w:type="spellStart"/>
      <w:r w:rsidRPr="00225E89">
        <w:rPr>
          <w:color w:val="000000" w:themeColor="text1"/>
        </w:rPr>
        <w:t>Makarewicz</w:t>
      </w:r>
      <w:proofErr w:type="spellEnd"/>
      <w:r w:rsidRPr="00225E89">
        <w:rPr>
          <w:color w:val="000000" w:themeColor="text1"/>
        </w:rPr>
        <w:t xml:space="preserve"> at Makarewicz@mail.house.gov.</w:t>
      </w:r>
    </w:p>
    <w:p w14:paraId="00000015" w14:textId="77777777" w:rsidR="00CF43E6" w:rsidRPr="00225E89" w:rsidRDefault="00CF43E6">
      <w:pPr>
        <w:rPr>
          <w:b/>
          <w:color w:val="000000" w:themeColor="text1"/>
        </w:rPr>
      </w:pPr>
    </w:p>
    <w:p w14:paraId="43417FDD" w14:textId="77777777" w:rsidR="00EB50DE" w:rsidRPr="00225E89" w:rsidRDefault="00EB50DE">
      <w:pPr>
        <w:rPr>
          <w:b/>
          <w:color w:val="000000" w:themeColor="text1"/>
        </w:rPr>
      </w:pPr>
    </w:p>
    <w:p w14:paraId="34B3AF9B" w14:textId="77777777" w:rsidR="00EB50DE" w:rsidRPr="00225E89" w:rsidRDefault="00EB50DE">
      <w:pPr>
        <w:rPr>
          <w:b/>
          <w:color w:val="000000" w:themeColor="text1"/>
        </w:rPr>
      </w:pPr>
    </w:p>
    <w:p w14:paraId="00000016" w14:textId="26A5931A" w:rsidR="00CF43E6" w:rsidRPr="00225E89" w:rsidRDefault="00000000" w:rsidP="00225E89">
      <w:pPr>
        <w:pStyle w:val="Heading2"/>
      </w:pPr>
      <w:bookmarkStart w:id="3" w:name="_k6yqu6erggz6" w:colFirst="0" w:colLast="0"/>
      <w:bookmarkEnd w:id="3"/>
      <w:r w:rsidRPr="00225E89">
        <w:lastRenderedPageBreak/>
        <w:t>Information about REAADI</w:t>
      </w:r>
    </w:p>
    <w:p w14:paraId="00000017" w14:textId="77777777" w:rsidR="00CF43E6" w:rsidRPr="00225E89" w:rsidRDefault="00000000">
      <w:pPr>
        <w:spacing w:after="120"/>
        <w:rPr>
          <w:color w:val="000000" w:themeColor="text1"/>
        </w:rPr>
      </w:pPr>
      <w:r w:rsidRPr="00225E89">
        <w:rPr>
          <w:b/>
          <w:color w:val="000000" w:themeColor="text1"/>
        </w:rPr>
        <w:t>REAADI:</w:t>
      </w:r>
    </w:p>
    <w:p w14:paraId="00000018" w14:textId="77777777" w:rsidR="00CF43E6" w:rsidRPr="00225E89" w:rsidRDefault="00000000">
      <w:pPr>
        <w:widowControl w:val="0"/>
        <w:numPr>
          <w:ilvl w:val="0"/>
          <w:numId w:val="1"/>
        </w:numPr>
        <w:spacing w:after="80"/>
        <w:ind w:right="134"/>
        <w:rPr>
          <w:color w:val="000000" w:themeColor="text1"/>
        </w:rPr>
      </w:pPr>
      <w:r w:rsidRPr="00225E89">
        <w:rPr>
          <w:color w:val="000000" w:themeColor="text1"/>
        </w:rPr>
        <w:t xml:space="preserve">Modifies and expands the National Advisory Committee on Individuals with Disabilities and Disasters (NACIDD) to ensure that it accurately reflects the diverse characteristics of the disability </w:t>
      </w:r>
      <w:proofErr w:type="gramStart"/>
      <w:r w:rsidRPr="00225E89">
        <w:rPr>
          <w:color w:val="000000" w:themeColor="text1"/>
        </w:rPr>
        <w:t>community;</w:t>
      </w:r>
      <w:proofErr w:type="gramEnd"/>
    </w:p>
    <w:p w14:paraId="00000019" w14:textId="77777777" w:rsidR="00CF43E6" w:rsidRPr="00225E89" w:rsidRDefault="00000000">
      <w:pPr>
        <w:numPr>
          <w:ilvl w:val="0"/>
          <w:numId w:val="1"/>
        </w:numPr>
        <w:spacing w:after="80"/>
        <w:rPr>
          <w:color w:val="000000" w:themeColor="text1"/>
        </w:rPr>
      </w:pPr>
      <w:r w:rsidRPr="00225E89">
        <w:rPr>
          <w:color w:val="000000" w:themeColor="text1"/>
        </w:rPr>
        <w:t xml:space="preserve">Ensures there is a strong disability and older adult voice throughout the preparation, response, recovery, and mitigation of </w:t>
      </w:r>
      <w:proofErr w:type="gramStart"/>
      <w:r w:rsidRPr="00225E89">
        <w:rPr>
          <w:color w:val="000000" w:themeColor="text1"/>
        </w:rPr>
        <w:t>disasters;</w:t>
      </w:r>
      <w:proofErr w:type="gramEnd"/>
    </w:p>
    <w:p w14:paraId="0000001A" w14:textId="77777777" w:rsidR="00CF43E6" w:rsidRPr="00225E89" w:rsidRDefault="00000000">
      <w:pPr>
        <w:numPr>
          <w:ilvl w:val="0"/>
          <w:numId w:val="1"/>
        </w:numPr>
        <w:spacing w:after="80"/>
        <w:rPr>
          <w:color w:val="000000" w:themeColor="text1"/>
        </w:rPr>
      </w:pPr>
      <w:r w:rsidRPr="00225E89">
        <w:rPr>
          <w:color w:val="000000" w:themeColor="text1"/>
        </w:rPr>
        <w:t xml:space="preserve">Includes universal design and </w:t>
      </w:r>
      <w:proofErr w:type="spellStart"/>
      <w:r w:rsidRPr="00225E89">
        <w:rPr>
          <w:color w:val="000000" w:themeColor="text1"/>
        </w:rPr>
        <w:t>visitability</w:t>
      </w:r>
      <w:proofErr w:type="spellEnd"/>
      <w:r w:rsidRPr="00225E89">
        <w:rPr>
          <w:color w:val="000000" w:themeColor="text1"/>
        </w:rPr>
        <w:t xml:space="preserve"> standards, as well as reasonable modifications before, during and after </w:t>
      </w:r>
      <w:proofErr w:type="gramStart"/>
      <w:r w:rsidRPr="00225E89">
        <w:rPr>
          <w:color w:val="000000" w:themeColor="text1"/>
        </w:rPr>
        <w:t>disasters;</w:t>
      </w:r>
      <w:proofErr w:type="gramEnd"/>
    </w:p>
    <w:p w14:paraId="0000001B" w14:textId="77777777" w:rsidR="00CF43E6" w:rsidRPr="00225E89" w:rsidRDefault="00000000">
      <w:pPr>
        <w:numPr>
          <w:ilvl w:val="0"/>
          <w:numId w:val="1"/>
        </w:numPr>
        <w:spacing w:after="80"/>
        <w:rPr>
          <w:color w:val="000000" w:themeColor="text1"/>
        </w:rPr>
      </w:pPr>
      <w:r w:rsidRPr="00225E89">
        <w:rPr>
          <w:color w:val="000000" w:themeColor="text1"/>
        </w:rPr>
        <w:t xml:space="preserve">Creates a network of disaster and disability centers focused on training, technical assistance, and research to assist states and localities to better include and support disaster-impacted people with disabilities, older adults and others who also have access and functional </w:t>
      </w:r>
      <w:proofErr w:type="gramStart"/>
      <w:r w:rsidRPr="00225E89">
        <w:rPr>
          <w:color w:val="000000" w:themeColor="text1"/>
        </w:rPr>
        <w:t>needs;</w:t>
      </w:r>
      <w:proofErr w:type="gramEnd"/>
    </w:p>
    <w:p w14:paraId="0000001C" w14:textId="77777777" w:rsidR="00CF43E6" w:rsidRPr="00225E89" w:rsidRDefault="00000000">
      <w:pPr>
        <w:numPr>
          <w:ilvl w:val="0"/>
          <w:numId w:val="1"/>
        </w:numPr>
        <w:spacing w:after="80"/>
        <w:rPr>
          <w:color w:val="000000" w:themeColor="text1"/>
        </w:rPr>
      </w:pPr>
      <w:r w:rsidRPr="00225E89">
        <w:rPr>
          <w:color w:val="000000" w:themeColor="text1"/>
        </w:rPr>
        <w:t xml:space="preserve">Directs the Government Accountability Office to review the spending of disaster funds by federal agencies and states to ensure funds have been spent in accordance with the Rehabilitation Act and the Americans with Disabilities </w:t>
      </w:r>
      <w:proofErr w:type="gramStart"/>
      <w:r w:rsidRPr="00225E89">
        <w:rPr>
          <w:color w:val="000000" w:themeColor="text1"/>
        </w:rPr>
        <w:t>Act;</w:t>
      </w:r>
      <w:proofErr w:type="gramEnd"/>
    </w:p>
    <w:p w14:paraId="0000001D" w14:textId="77777777" w:rsidR="00CF43E6" w:rsidRPr="00225E89" w:rsidRDefault="00000000">
      <w:pPr>
        <w:numPr>
          <w:ilvl w:val="0"/>
          <w:numId w:val="1"/>
        </w:numPr>
        <w:spacing w:after="80"/>
        <w:rPr>
          <w:color w:val="000000" w:themeColor="text1"/>
        </w:rPr>
      </w:pPr>
      <w:r w:rsidRPr="00225E89">
        <w:rPr>
          <w:color w:val="000000" w:themeColor="text1"/>
        </w:rPr>
        <w:t xml:space="preserve">Creates a competitive grant program to pilot strategies for greater inclusion of people with disabilities, older adults and people with access and functional needs throughout disaster preparation, response, recovery, and </w:t>
      </w:r>
      <w:proofErr w:type="gramStart"/>
      <w:r w:rsidRPr="00225E89">
        <w:rPr>
          <w:color w:val="000000" w:themeColor="text1"/>
        </w:rPr>
        <w:t>mitigation;</w:t>
      </w:r>
      <w:proofErr w:type="gramEnd"/>
    </w:p>
    <w:p w14:paraId="0000001E" w14:textId="77777777" w:rsidR="00CF43E6" w:rsidRPr="00225E89" w:rsidRDefault="00000000">
      <w:pPr>
        <w:numPr>
          <w:ilvl w:val="0"/>
          <w:numId w:val="1"/>
        </w:numPr>
        <w:spacing w:after="80"/>
        <w:rPr>
          <w:color w:val="000000" w:themeColor="text1"/>
        </w:rPr>
      </w:pPr>
      <w:r w:rsidRPr="00225E89">
        <w:rPr>
          <w:color w:val="000000" w:themeColor="text1"/>
        </w:rPr>
        <w:t xml:space="preserve">Requires the Department of Justice to examine how the civil rights of people with disabilities and older adults are or are not upheld during and following </w:t>
      </w:r>
      <w:proofErr w:type="gramStart"/>
      <w:r w:rsidRPr="00225E89">
        <w:rPr>
          <w:color w:val="000000" w:themeColor="text1"/>
        </w:rPr>
        <w:t>disasters;</w:t>
      </w:r>
      <w:proofErr w:type="gramEnd"/>
      <w:r w:rsidRPr="00225E89">
        <w:rPr>
          <w:color w:val="000000" w:themeColor="text1"/>
        </w:rPr>
        <w:t xml:space="preserve"> </w:t>
      </w:r>
    </w:p>
    <w:p w14:paraId="0000001F" w14:textId="77777777" w:rsidR="00CF43E6" w:rsidRPr="00225E89" w:rsidRDefault="00000000">
      <w:pPr>
        <w:numPr>
          <w:ilvl w:val="0"/>
          <w:numId w:val="1"/>
        </w:numPr>
        <w:spacing w:after="80"/>
        <w:rPr>
          <w:color w:val="000000" w:themeColor="text1"/>
        </w:rPr>
      </w:pPr>
      <w:r w:rsidRPr="00225E89">
        <w:rPr>
          <w:color w:val="000000" w:themeColor="text1"/>
        </w:rPr>
        <w:t>Establishes in statute the Crisis Standards of Care issued by Health and Human Services (HHS) Office for Civil Rights (OCR) during the pandemic and to apply those standards to all public health emergencies and disasters; and</w:t>
      </w:r>
    </w:p>
    <w:p w14:paraId="00000020" w14:textId="77777777" w:rsidR="00CF43E6" w:rsidRPr="00225E89" w:rsidRDefault="00000000">
      <w:pPr>
        <w:numPr>
          <w:ilvl w:val="0"/>
          <w:numId w:val="1"/>
        </w:numPr>
        <w:spacing w:after="80"/>
        <w:rPr>
          <w:color w:val="000000" w:themeColor="text1"/>
        </w:rPr>
      </w:pPr>
      <w:r w:rsidRPr="00225E89">
        <w:rPr>
          <w:color w:val="000000" w:themeColor="text1"/>
        </w:rPr>
        <w:t>Establishes a role for Centers for Independent Living throughout local disaster preparedness, response, and recovery.</w:t>
      </w:r>
    </w:p>
    <w:sectPr w:rsidR="00CF43E6" w:rsidRPr="00225E8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81BE" w14:textId="77777777" w:rsidR="003E0AB7" w:rsidRDefault="003E0AB7">
      <w:pPr>
        <w:spacing w:line="240" w:lineRule="auto"/>
      </w:pPr>
      <w:r>
        <w:separator/>
      </w:r>
    </w:p>
  </w:endnote>
  <w:endnote w:type="continuationSeparator" w:id="0">
    <w:p w14:paraId="2626A38D" w14:textId="77777777" w:rsidR="003E0AB7" w:rsidRDefault="003E0A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CF53" w14:textId="77777777" w:rsidR="003E0AB7" w:rsidRDefault="003E0AB7">
      <w:pPr>
        <w:spacing w:line="240" w:lineRule="auto"/>
      </w:pPr>
      <w:r>
        <w:separator/>
      </w:r>
    </w:p>
  </w:footnote>
  <w:footnote w:type="continuationSeparator" w:id="0">
    <w:p w14:paraId="092F3DAC" w14:textId="77777777" w:rsidR="003E0AB7" w:rsidRDefault="003E0A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243555C0" w:rsidR="00CF43E6" w:rsidRDefault="00024A42">
    <w:pPr>
      <w:rPr>
        <w:color w:val="333333"/>
        <w:sz w:val="32"/>
        <w:szCs w:val="32"/>
      </w:rPr>
    </w:pPr>
    <w:r>
      <w:rPr>
        <w:noProof/>
      </w:rPr>
      <w:drawing>
        <wp:anchor distT="0" distB="0" distL="114300" distR="114300" simplePos="0" relativeHeight="251658240" behindDoc="1" locked="0" layoutInCell="1" allowOverlap="1" wp14:anchorId="469A2862" wp14:editId="4D5F4600">
          <wp:simplePos x="0" y="0"/>
          <wp:positionH relativeFrom="margin">
            <wp:posOffset>5587788</wp:posOffset>
          </wp:positionH>
          <wp:positionV relativeFrom="margin">
            <wp:posOffset>-682625</wp:posOffset>
          </wp:positionV>
          <wp:extent cx="871855" cy="869950"/>
          <wp:effectExtent l="0" t="0" r="0" b="0"/>
          <wp:wrapNone/>
          <wp:docPr id="114446298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462980"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1855" cy="869950"/>
                  </a:xfrm>
                  <a:prstGeom prst="rect">
                    <a:avLst/>
                  </a:prstGeom>
                </pic:spPr>
              </pic:pic>
            </a:graphicData>
          </a:graphic>
        </wp:anchor>
      </w:drawing>
    </w:r>
  </w:p>
  <w:p w14:paraId="00000022" w14:textId="2B4F81DA" w:rsidR="00CF43E6" w:rsidRDefault="00CF43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6E38"/>
    <w:multiLevelType w:val="multilevel"/>
    <w:tmpl w:val="3856A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CD1C06"/>
    <w:multiLevelType w:val="multilevel"/>
    <w:tmpl w:val="90ACC212"/>
    <w:lvl w:ilvl="0">
      <w:start w:val="1"/>
      <w:numFmt w:val="bullet"/>
      <w:lvlText w:val="●"/>
      <w:lvlJc w:val="left"/>
      <w:pPr>
        <w:ind w:left="720" w:hanging="360"/>
      </w:pPr>
      <w:rPr>
        <w:rFonts w:ascii="Georgia" w:eastAsia="Georgia" w:hAnsi="Georgia" w:cs="Georgia"/>
        <w:sz w:val="27"/>
        <w:szCs w:val="27"/>
        <w:u w:val="none"/>
      </w:rPr>
    </w:lvl>
    <w:lvl w:ilvl="1">
      <w:start w:val="1"/>
      <w:numFmt w:val="bullet"/>
      <w:lvlText w:val="○"/>
      <w:lvlJc w:val="left"/>
      <w:pPr>
        <w:ind w:left="1440" w:hanging="360"/>
      </w:pPr>
      <w:rPr>
        <w:rFonts w:ascii="Georgia" w:eastAsia="Georgia" w:hAnsi="Georgia" w:cs="Georgia"/>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7747677">
    <w:abstractNumId w:val="0"/>
  </w:num>
  <w:num w:numId="2" w16cid:durableId="180207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E6"/>
    <w:rsid w:val="00024A42"/>
    <w:rsid w:val="00225E89"/>
    <w:rsid w:val="003D3380"/>
    <w:rsid w:val="003E0AB7"/>
    <w:rsid w:val="0058556B"/>
    <w:rsid w:val="00820456"/>
    <w:rsid w:val="008A5942"/>
    <w:rsid w:val="008B37D8"/>
    <w:rsid w:val="008E44AB"/>
    <w:rsid w:val="009A30EB"/>
    <w:rsid w:val="00B03B73"/>
    <w:rsid w:val="00CF43E6"/>
    <w:rsid w:val="00E712BF"/>
    <w:rsid w:val="00EB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5FD72"/>
  <w15:docId w15:val="{4D5D8D4C-1C0E-6F4D-AB4F-365433AD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highlight w:val="white"/>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uiPriority w:val="9"/>
    <w:qFormat/>
    <w:rsid w:val="00225E89"/>
    <w:pPr>
      <w:outlineLvl w:val="0"/>
    </w:pPr>
    <w:rPr>
      <w:highlight w:val="none"/>
    </w:rPr>
  </w:style>
  <w:style w:type="paragraph" w:styleId="Heading2">
    <w:name w:val="heading 2"/>
    <w:basedOn w:val="Heading1"/>
    <w:next w:val="Normal"/>
    <w:uiPriority w:val="9"/>
    <w:unhideWhenUsed/>
    <w:qFormat/>
    <w:rsid w:val="00225E89"/>
    <w:pPr>
      <w:spacing w:after="120"/>
      <w:jc w:val="left"/>
      <w:outlineLvl w:val="1"/>
    </w:pPr>
    <w:rPr>
      <w:sz w:val="26"/>
      <w:szCs w:val="26"/>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28"/>
      <w:szCs w:val="28"/>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24A42"/>
    <w:pPr>
      <w:tabs>
        <w:tab w:val="center" w:pos="4680"/>
        <w:tab w:val="right" w:pos="9360"/>
      </w:tabs>
      <w:spacing w:line="240" w:lineRule="auto"/>
    </w:pPr>
  </w:style>
  <w:style w:type="character" w:customStyle="1" w:styleId="HeaderChar">
    <w:name w:val="Header Char"/>
    <w:basedOn w:val="DefaultParagraphFont"/>
    <w:link w:val="Header"/>
    <w:uiPriority w:val="99"/>
    <w:rsid w:val="00024A42"/>
  </w:style>
  <w:style w:type="paragraph" w:styleId="Footer">
    <w:name w:val="footer"/>
    <w:basedOn w:val="Normal"/>
    <w:link w:val="FooterChar"/>
    <w:uiPriority w:val="99"/>
    <w:unhideWhenUsed/>
    <w:rsid w:val="00024A42"/>
    <w:pPr>
      <w:tabs>
        <w:tab w:val="center" w:pos="4680"/>
        <w:tab w:val="right" w:pos="9360"/>
      </w:tabs>
      <w:spacing w:line="240" w:lineRule="auto"/>
    </w:pPr>
  </w:style>
  <w:style w:type="character" w:customStyle="1" w:styleId="FooterChar">
    <w:name w:val="Footer Char"/>
    <w:basedOn w:val="DefaultParagraphFont"/>
    <w:link w:val="Footer"/>
    <w:uiPriority w:val="99"/>
    <w:rsid w:val="00024A42"/>
  </w:style>
  <w:style w:type="character" w:styleId="Hyperlink">
    <w:name w:val="Hyperlink"/>
    <w:basedOn w:val="DefaultParagraphFont"/>
    <w:uiPriority w:val="99"/>
    <w:unhideWhenUsed/>
    <w:rsid w:val="00225E89"/>
    <w:rPr>
      <w:color w:val="0000FF" w:themeColor="hyperlink"/>
      <w:u w:val="single"/>
    </w:rPr>
  </w:style>
  <w:style w:type="character" w:styleId="UnresolvedMention">
    <w:name w:val="Unresolved Mention"/>
    <w:basedOn w:val="DefaultParagraphFont"/>
    <w:uiPriority w:val="99"/>
    <w:semiHidden/>
    <w:unhideWhenUsed/>
    <w:rsid w:val="00225E89"/>
    <w:rPr>
      <w:color w:val="605E5C"/>
      <w:shd w:val="clear" w:color="auto" w:fill="E1DFDD"/>
    </w:rPr>
  </w:style>
  <w:style w:type="character" w:styleId="FollowedHyperlink">
    <w:name w:val="FollowedHyperlink"/>
    <w:basedOn w:val="DefaultParagraphFont"/>
    <w:uiPriority w:val="99"/>
    <w:semiHidden/>
    <w:unhideWhenUsed/>
    <w:rsid w:val="009A30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asterstrateg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Priya Penner</cp:lastModifiedBy>
  <cp:revision>10</cp:revision>
  <dcterms:created xsi:type="dcterms:W3CDTF">2023-04-11T20:18:00Z</dcterms:created>
  <dcterms:modified xsi:type="dcterms:W3CDTF">2023-04-12T23:28:00Z</dcterms:modified>
</cp:coreProperties>
</file>