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27C6A5F" w:rsidR="00853CBE" w:rsidRPr="008845C4" w:rsidRDefault="008845C4">
      <w:pPr>
        <w:spacing w:line="360" w:lineRule="auto"/>
        <w:rPr>
          <w:rFonts w:ascii="Verdana" w:eastAsia="Verdana" w:hAnsi="Verdana" w:cs="Verdana"/>
          <w:sz w:val="28"/>
          <w:szCs w:val="28"/>
          <w:highlight w:val="white"/>
        </w:rPr>
      </w:pPr>
      <w:r w:rsidRPr="008845C4">
        <w:rPr>
          <w:rFonts w:ascii="Verdana" w:eastAsia="Verdana" w:hAnsi="Verdana" w:cs="Verdana"/>
          <w:noProof/>
          <w:sz w:val="28"/>
          <w:szCs w:val="28"/>
        </w:rPr>
        <w:drawing>
          <wp:anchor distT="0" distB="0" distL="114300" distR="114300" simplePos="0" relativeHeight="251658240" behindDoc="1" locked="0" layoutInCell="1" allowOverlap="1" wp14:anchorId="2A09B739" wp14:editId="3426682A">
            <wp:simplePos x="0" y="0"/>
            <wp:positionH relativeFrom="column">
              <wp:posOffset>0</wp:posOffset>
            </wp:positionH>
            <wp:positionV relativeFrom="paragraph">
              <wp:posOffset>0</wp:posOffset>
            </wp:positionV>
            <wp:extent cx="1854884" cy="1920875"/>
            <wp:effectExtent l="0" t="0" r="0" b="3175"/>
            <wp:wrapTight wrapText="bothSides">
              <wp:wrapPolygon edited="0">
                <wp:start x="0" y="0"/>
                <wp:lineTo x="0" y="21421"/>
                <wp:lineTo x="21297" y="21421"/>
                <wp:lineTo x="21297" y="0"/>
                <wp:lineTo x="0" y="0"/>
              </wp:wrapPolygon>
            </wp:wrapTight>
            <wp:docPr id="1" name="Picture 1" descr="Headshot photo of Shaylin Sluzalis and Germán Parodi. To the left sits Shaylin with a smile, a young woman with light skin, long curly brown hair wearing a black top. To her right, in his wheelchair sits Germán with a slight grin. He has brown skin, and shoulder-length curly dark brown hair wearing a white button up 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dshot photo of Shaylin Sluzalis and Germán Parodi. To the left sits Shaylin with a smile, a young woman with light skin, long curly brown hair wearing a black top. To her right, in his wheelchair sits Germán with a slight grin. He has brown skin, and shoulder-length curly dark brown hair wearing a white button up shir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4884" cy="1920875"/>
                    </a:xfrm>
                    <a:prstGeom prst="rect">
                      <a:avLst/>
                    </a:prstGeom>
                  </pic:spPr>
                </pic:pic>
              </a:graphicData>
            </a:graphic>
          </wp:anchor>
        </w:drawing>
      </w:r>
      <w:r w:rsidR="005C17A1" w:rsidRPr="008845C4">
        <w:rPr>
          <w:rFonts w:ascii="Verdana" w:eastAsia="Verdana" w:hAnsi="Verdana" w:cs="Verdana"/>
          <w:sz w:val="28"/>
          <w:szCs w:val="28"/>
          <w:highlight w:val="white"/>
        </w:rPr>
        <w:t xml:space="preserve">We are excited to continue working to protect people with disabilities during disasters. We shared the </w:t>
      </w:r>
      <w:hyperlink r:id="rId6">
        <w:r w:rsidR="005C17A1" w:rsidRPr="008845C4">
          <w:rPr>
            <w:rFonts w:ascii="Verdana" w:eastAsia="Verdana" w:hAnsi="Verdana" w:cs="Verdana"/>
            <w:color w:val="1155CC"/>
            <w:sz w:val="28"/>
            <w:szCs w:val="28"/>
            <w:highlight w:val="white"/>
            <w:u w:val="single"/>
          </w:rPr>
          <w:t xml:space="preserve">2021: Year </w:t>
        </w:r>
        <w:proofErr w:type="gramStart"/>
        <w:r w:rsidR="005C17A1" w:rsidRPr="008845C4">
          <w:rPr>
            <w:rFonts w:ascii="Verdana" w:eastAsia="Verdana" w:hAnsi="Verdana" w:cs="Verdana"/>
            <w:color w:val="1155CC"/>
            <w:sz w:val="28"/>
            <w:szCs w:val="28"/>
            <w:highlight w:val="white"/>
            <w:u w:val="single"/>
          </w:rPr>
          <w:t>In</w:t>
        </w:r>
        <w:proofErr w:type="gramEnd"/>
        <w:r w:rsidR="005C17A1" w:rsidRPr="008845C4">
          <w:rPr>
            <w:rFonts w:ascii="Verdana" w:eastAsia="Verdana" w:hAnsi="Verdana" w:cs="Verdana"/>
            <w:color w:val="1155CC"/>
            <w:sz w:val="28"/>
            <w:szCs w:val="28"/>
            <w:highlight w:val="white"/>
            <w:u w:val="single"/>
          </w:rPr>
          <w:t xml:space="preserve"> Review</w:t>
        </w:r>
      </w:hyperlink>
      <w:r w:rsidR="005C17A1" w:rsidRPr="008845C4">
        <w:rPr>
          <w:rFonts w:ascii="Verdana" w:eastAsia="Verdana" w:hAnsi="Verdana" w:cs="Verdana"/>
          <w:sz w:val="28"/>
          <w:szCs w:val="28"/>
          <w:highlight w:val="white"/>
        </w:rPr>
        <w:t xml:space="preserve"> to let you know the important work we did in 2021.</w:t>
      </w:r>
    </w:p>
    <w:p w14:paraId="00000002" w14:textId="3081BD10" w:rsidR="00853CBE" w:rsidRPr="008845C4" w:rsidRDefault="008845C4">
      <w:pPr>
        <w:spacing w:line="360" w:lineRule="auto"/>
        <w:rPr>
          <w:rFonts w:ascii="Verdana" w:eastAsia="Verdana" w:hAnsi="Verdana" w:cs="Verdana"/>
          <w:sz w:val="28"/>
          <w:szCs w:val="28"/>
          <w:highlight w:val="white"/>
        </w:rPr>
      </w:pPr>
      <w:r w:rsidRPr="008845C4">
        <w:rPr>
          <w:rFonts w:ascii="Verdana" w:eastAsia="Verdana" w:hAnsi="Verdana" w:cs="Verdana"/>
          <w:noProof/>
          <w:sz w:val="28"/>
          <w:szCs w:val="28"/>
          <w:highlight w:val="white"/>
        </w:rPr>
        <mc:AlternateContent>
          <mc:Choice Requires="wps">
            <w:drawing>
              <wp:anchor distT="45720" distB="45720" distL="114300" distR="114300" simplePos="0" relativeHeight="251660288" behindDoc="0" locked="0" layoutInCell="1" allowOverlap="1" wp14:anchorId="2F781908" wp14:editId="15B88617">
                <wp:simplePos x="0" y="0"/>
                <wp:positionH relativeFrom="margin">
                  <wp:align>left</wp:align>
                </wp:positionH>
                <wp:positionV relativeFrom="paragraph">
                  <wp:posOffset>288925</wp:posOffset>
                </wp:positionV>
                <wp:extent cx="1847850" cy="1404620"/>
                <wp:effectExtent l="0" t="0" r="190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4620"/>
                        </a:xfrm>
                        <a:prstGeom prst="rect">
                          <a:avLst/>
                        </a:prstGeom>
                        <a:solidFill>
                          <a:srgbClr val="FFFFFF"/>
                        </a:solidFill>
                        <a:ln w="3175">
                          <a:solidFill>
                            <a:schemeClr val="tx1"/>
                          </a:solidFill>
                          <a:miter lim="800000"/>
                          <a:headEnd/>
                          <a:tailEnd/>
                        </a:ln>
                      </wps:spPr>
                      <wps:txbx>
                        <w:txbxContent>
                          <w:p w14:paraId="16912BD0" w14:textId="63829672" w:rsidR="008845C4" w:rsidRDefault="008845C4" w:rsidP="008845C4">
                            <w:pPr>
                              <w:jc w:val="center"/>
                            </w:pPr>
                            <w:r>
                              <w:t xml:space="preserve">Image of Co-Executive Directors, Shaylin Sluzalis and </w:t>
                            </w:r>
                            <w:r w:rsidRPr="008845C4">
                              <w:t>Germán Parodi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781908" id="_x0000_t202" coordsize="21600,21600" o:spt="202" path="m,l,21600r21600,l21600,xe">
                <v:stroke joinstyle="miter"/>
                <v:path gradientshapeok="t" o:connecttype="rect"/>
              </v:shapetype>
              <v:shape id="Text Box 2" o:spid="_x0000_s1026" type="#_x0000_t202" style="position:absolute;margin-left:0;margin-top:22.75pt;width:145.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" strokecolor="black [3213]" strokeweight=".25pt">
                <v:textbox style="mso-fit-shape-to-text:t">
                  <w:txbxContent>
                    <w:p w14:paraId="16912BD0" w14:textId="63829672" w:rsidR="008845C4" w:rsidRDefault="008845C4" w:rsidP="008845C4">
                      <w:pPr>
                        <w:jc w:val="center"/>
                      </w:pPr>
                      <w:r>
                        <w:t xml:space="preserve">Image of Co-Executive Directors, Shaylin Sluzalis and </w:t>
                      </w:r>
                      <w:r w:rsidRPr="008845C4">
                        <w:t>Germán Parodi</w:t>
                      </w:r>
                    </w:p>
                  </w:txbxContent>
                </v:textbox>
                <w10:wrap type="square" anchorx="margin"/>
              </v:shape>
            </w:pict>
          </mc:Fallback>
        </mc:AlternateContent>
      </w:r>
    </w:p>
    <w:p w14:paraId="00000003" w14:textId="68ED3013" w:rsidR="00853CBE" w:rsidRPr="008845C4" w:rsidRDefault="005C17A1">
      <w:pPr>
        <w:spacing w:line="360" w:lineRule="auto"/>
        <w:rPr>
          <w:rFonts w:ascii="Verdana" w:eastAsia="Verdana" w:hAnsi="Verdana" w:cs="Verdana"/>
          <w:sz w:val="28"/>
          <w:szCs w:val="28"/>
          <w:highlight w:val="white"/>
        </w:rPr>
      </w:pPr>
      <w:r w:rsidRPr="008845C4">
        <w:rPr>
          <w:rFonts w:ascii="Verdana" w:eastAsia="Verdana" w:hAnsi="Verdana" w:cs="Verdana"/>
          <w:sz w:val="28"/>
          <w:szCs w:val="28"/>
          <w:highlight w:val="white"/>
        </w:rPr>
        <w:t>As we begin the new year, dangerous and strange weather continues across the United States and around the world. This dangerous weather is a result of climate change. Climate change is the changes in the</w:t>
      </w:r>
      <w:r w:rsidRPr="008845C4">
        <w:rPr>
          <w:rFonts w:ascii="Verdana" w:eastAsia="Verdana" w:hAnsi="Verdana" w:cs="Verdana"/>
          <w:sz w:val="28"/>
          <w:szCs w:val="28"/>
          <w:highlight w:val="white"/>
        </w:rPr>
        <w:t xml:space="preserve"> weather and temperature over a long time.</w:t>
      </w:r>
    </w:p>
    <w:p w14:paraId="00000004" w14:textId="63E05D35" w:rsidR="00853CBE" w:rsidRPr="008845C4" w:rsidRDefault="00853CBE">
      <w:pPr>
        <w:spacing w:line="360" w:lineRule="auto"/>
        <w:rPr>
          <w:rFonts w:ascii="Verdana" w:eastAsia="Verdana" w:hAnsi="Verdana" w:cs="Verdana"/>
          <w:sz w:val="28"/>
          <w:szCs w:val="28"/>
          <w:highlight w:val="white"/>
        </w:rPr>
      </w:pPr>
    </w:p>
    <w:p w14:paraId="00000005" w14:textId="1C73623A" w:rsidR="00853CBE" w:rsidRPr="008845C4" w:rsidRDefault="005C17A1">
      <w:pPr>
        <w:spacing w:line="360" w:lineRule="auto"/>
        <w:rPr>
          <w:rFonts w:ascii="Verdana" w:eastAsia="Verdana" w:hAnsi="Verdana" w:cs="Verdana"/>
          <w:sz w:val="28"/>
          <w:szCs w:val="28"/>
          <w:highlight w:val="white"/>
        </w:rPr>
      </w:pPr>
      <w:r w:rsidRPr="008845C4">
        <w:rPr>
          <w:rFonts w:ascii="Verdana" w:eastAsia="Verdana" w:hAnsi="Verdana" w:cs="Verdana"/>
          <w:sz w:val="28"/>
          <w:szCs w:val="28"/>
          <w:highlight w:val="white"/>
        </w:rPr>
        <w:t>Disabled people with other marginalized identities are hurt and die more during disasters than people without disabilities. Marginalized identities are labels for groups of people that society decided are too dif</w:t>
      </w:r>
      <w:r w:rsidRPr="008845C4">
        <w:rPr>
          <w:rFonts w:ascii="Verdana" w:eastAsia="Verdana" w:hAnsi="Verdana" w:cs="Verdana"/>
          <w:sz w:val="28"/>
          <w:szCs w:val="28"/>
          <w:highlight w:val="white"/>
        </w:rPr>
        <w:t>ferent from themselves. When they do this, they marginalize that group.</w:t>
      </w:r>
    </w:p>
    <w:p w14:paraId="00000006" w14:textId="7263DDBC" w:rsidR="00853CBE" w:rsidRPr="008845C4" w:rsidRDefault="00853CBE">
      <w:pPr>
        <w:spacing w:line="360" w:lineRule="auto"/>
        <w:rPr>
          <w:rFonts w:ascii="Verdana" w:eastAsia="Verdana" w:hAnsi="Verdana" w:cs="Verdana"/>
          <w:sz w:val="28"/>
          <w:szCs w:val="28"/>
          <w:highlight w:val="white"/>
        </w:rPr>
      </w:pPr>
    </w:p>
    <w:p w14:paraId="00000007" w14:textId="7B67D638" w:rsidR="00853CBE" w:rsidRPr="008845C4" w:rsidRDefault="005C17A1">
      <w:pPr>
        <w:spacing w:line="360" w:lineRule="auto"/>
        <w:rPr>
          <w:rFonts w:ascii="Verdana" w:eastAsia="Verdana" w:hAnsi="Verdana" w:cs="Verdana"/>
          <w:sz w:val="28"/>
          <w:szCs w:val="28"/>
          <w:highlight w:val="white"/>
        </w:rPr>
      </w:pPr>
      <w:r w:rsidRPr="008845C4">
        <w:rPr>
          <w:rFonts w:ascii="Verdana" w:eastAsia="Verdana" w:hAnsi="Verdana" w:cs="Verdana"/>
          <w:sz w:val="28"/>
          <w:szCs w:val="28"/>
          <w:highlight w:val="white"/>
        </w:rPr>
        <w:t>COVID-19 is an illness and disaster that has killed over 860,000 people in the United States. Many of the people killed by COVID-19 were Black, Brown, and Indigenous people with disab</w:t>
      </w:r>
      <w:r w:rsidRPr="008845C4">
        <w:rPr>
          <w:rFonts w:ascii="Verdana" w:eastAsia="Verdana" w:hAnsi="Verdana" w:cs="Verdana"/>
          <w:sz w:val="28"/>
          <w:szCs w:val="28"/>
          <w:highlight w:val="white"/>
        </w:rPr>
        <w:t>ilities.</w:t>
      </w:r>
    </w:p>
    <w:p w14:paraId="00000008" w14:textId="77777777" w:rsidR="00853CBE" w:rsidRPr="008845C4" w:rsidRDefault="005C17A1">
      <w:pPr>
        <w:spacing w:line="360" w:lineRule="auto"/>
        <w:rPr>
          <w:rFonts w:ascii="Verdana" w:eastAsia="Verdana" w:hAnsi="Verdana" w:cs="Verdana"/>
          <w:sz w:val="28"/>
          <w:szCs w:val="28"/>
          <w:highlight w:val="white"/>
        </w:rPr>
      </w:pPr>
      <w:r w:rsidRPr="008845C4">
        <w:rPr>
          <w:rFonts w:ascii="Verdana" w:eastAsia="Verdana" w:hAnsi="Verdana" w:cs="Verdana"/>
          <w:sz w:val="28"/>
          <w:szCs w:val="28"/>
          <w:highlight w:val="white"/>
        </w:rPr>
        <w:t>The Partnership is the only organization led by disabled people that works to help people with disabilities during disasters.</w:t>
      </w:r>
    </w:p>
    <w:p w14:paraId="00000009" w14:textId="589B0045" w:rsidR="00853CBE" w:rsidRPr="008845C4" w:rsidRDefault="00853CBE">
      <w:pPr>
        <w:spacing w:line="360" w:lineRule="auto"/>
        <w:rPr>
          <w:rFonts w:ascii="Verdana" w:eastAsia="Verdana" w:hAnsi="Verdana" w:cs="Verdana"/>
          <w:sz w:val="28"/>
          <w:szCs w:val="28"/>
          <w:highlight w:val="white"/>
        </w:rPr>
      </w:pPr>
    </w:p>
    <w:p w14:paraId="61FF2288" w14:textId="4F572FA2" w:rsidR="008845C4" w:rsidRDefault="008845C4">
      <w:pPr>
        <w:spacing w:line="360" w:lineRule="auto"/>
        <w:rPr>
          <w:rFonts w:ascii="Verdana" w:eastAsia="Verdana" w:hAnsi="Verdana" w:cs="Verdana"/>
          <w:sz w:val="28"/>
          <w:szCs w:val="28"/>
          <w:highlight w:val="white"/>
        </w:rPr>
      </w:pPr>
    </w:p>
    <w:p w14:paraId="0000000A" w14:textId="755152E5" w:rsidR="00853CBE" w:rsidRPr="008845C4" w:rsidRDefault="005C17A1">
      <w:pPr>
        <w:spacing w:line="360" w:lineRule="auto"/>
        <w:rPr>
          <w:rFonts w:ascii="Verdana" w:eastAsia="Verdana" w:hAnsi="Verdana" w:cs="Verdana"/>
          <w:sz w:val="28"/>
          <w:szCs w:val="28"/>
          <w:highlight w:val="white"/>
        </w:rPr>
      </w:pPr>
      <w:r w:rsidRPr="008845C4">
        <w:rPr>
          <w:rFonts w:ascii="Verdana" w:eastAsia="Verdana" w:hAnsi="Verdana" w:cs="Verdana"/>
          <w:sz w:val="28"/>
          <w:szCs w:val="28"/>
          <w:highlight w:val="white"/>
        </w:rPr>
        <w:lastRenderedPageBreak/>
        <w:t>You can support The Partnership by:</w:t>
      </w:r>
    </w:p>
    <w:p w14:paraId="0000000B" w14:textId="77777777" w:rsidR="00853CBE" w:rsidRPr="008845C4" w:rsidRDefault="005C17A1">
      <w:pPr>
        <w:numPr>
          <w:ilvl w:val="0"/>
          <w:numId w:val="1"/>
        </w:numPr>
        <w:rPr>
          <w:rFonts w:ascii="Verdana" w:eastAsia="Verdana" w:hAnsi="Verdana" w:cs="Verdana"/>
          <w:sz w:val="28"/>
          <w:szCs w:val="28"/>
          <w:highlight w:val="white"/>
        </w:rPr>
      </w:pPr>
      <w:hyperlink r:id="rId7">
        <w:r w:rsidRPr="008845C4">
          <w:rPr>
            <w:rFonts w:ascii="Verdana" w:eastAsia="Verdana" w:hAnsi="Verdana" w:cs="Verdana"/>
            <w:color w:val="1155CC"/>
            <w:sz w:val="28"/>
            <w:szCs w:val="28"/>
            <w:highlight w:val="white"/>
            <w:u w:val="single"/>
          </w:rPr>
          <w:t>Reviewing our S</w:t>
        </w:r>
        <w:r w:rsidRPr="008845C4">
          <w:rPr>
            <w:rFonts w:ascii="Verdana" w:eastAsia="Verdana" w:hAnsi="Verdana" w:cs="Verdana"/>
            <w:color w:val="1155CC"/>
            <w:sz w:val="28"/>
            <w:szCs w:val="28"/>
            <w:highlight w:val="white"/>
            <w:u w:val="single"/>
          </w:rPr>
          <w:t>ervice Catalogue here!</w:t>
        </w:r>
      </w:hyperlink>
    </w:p>
    <w:p w14:paraId="0000000C" w14:textId="77777777" w:rsidR="00853CBE" w:rsidRPr="008845C4" w:rsidRDefault="005C17A1">
      <w:pPr>
        <w:numPr>
          <w:ilvl w:val="0"/>
          <w:numId w:val="1"/>
        </w:numPr>
        <w:rPr>
          <w:rFonts w:ascii="Verdana" w:eastAsia="Verdana" w:hAnsi="Verdana" w:cs="Verdana"/>
          <w:sz w:val="28"/>
          <w:szCs w:val="28"/>
          <w:highlight w:val="white"/>
        </w:rPr>
      </w:pPr>
      <w:hyperlink r:id="rId8">
        <w:r w:rsidRPr="008845C4">
          <w:rPr>
            <w:rFonts w:ascii="Verdana" w:eastAsia="Verdana" w:hAnsi="Verdana" w:cs="Verdana"/>
            <w:color w:val="1155CC"/>
            <w:sz w:val="28"/>
            <w:szCs w:val="28"/>
            <w:highlight w:val="white"/>
            <w:u w:val="single"/>
          </w:rPr>
          <w:t>Giving money</w:t>
        </w:r>
      </w:hyperlink>
    </w:p>
    <w:p w14:paraId="0000000D" w14:textId="77777777" w:rsidR="00853CBE" w:rsidRPr="008845C4" w:rsidRDefault="005C17A1">
      <w:pPr>
        <w:numPr>
          <w:ilvl w:val="0"/>
          <w:numId w:val="1"/>
        </w:numPr>
        <w:rPr>
          <w:rFonts w:ascii="Verdana" w:eastAsia="Verdana" w:hAnsi="Verdana" w:cs="Verdana"/>
          <w:sz w:val="28"/>
          <w:szCs w:val="28"/>
          <w:highlight w:val="white"/>
        </w:rPr>
      </w:pPr>
      <w:hyperlink r:id="rId9">
        <w:r w:rsidRPr="008845C4">
          <w:rPr>
            <w:rFonts w:ascii="Verdana" w:eastAsia="Verdana" w:hAnsi="Verdana" w:cs="Verdana"/>
            <w:color w:val="1155CC"/>
            <w:sz w:val="28"/>
            <w:szCs w:val="28"/>
            <w:highlight w:val="white"/>
            <w:u w:val="single"/>
          </w:rPr>
          <w:t>Helping the Disability &amp; Disaster Hotline</w:t>
        </w:r>
      </w:hyperlink>
    </w:p>
    <w:p w14:paraId="0000000E" w14:textId="77777777" w:rsidR="00853CBE" w:rsidRPr="008845C4" w:rsidRDefault="005C17A1">
      <w:pPr>
        <w:numPr>
          <w:ilvl w:val="0"/>
          <w:numId w:val="1"/>
        </w:numPr>
        <w:rPr>
          <w:rFonts w:ascii="Verdana" w:eastAsia="Verdana" w:hAnsi="Verdana" w:cs="Verdana"/>
          <w:sz w:val="28"/>
          <w:szCs w:val="28"/>
          <w:highlight w:val="white"/>
        </w:rPr>
      </w:pPr>
      <w:hyperlink r:id="rId10">
        <w:r w:rsidRPr="008845C4">
          <w:rPr>
            <w:rFonts w:ascii="Verdana" w:eastAsia="Verdana" w:hAnsi="Verdana" w:cs="Verdana"/>
            <w:color w:val="1155CC"/>
            <w:sz w:val="28"/>
            <w:szCs w:val="28"/>
            <w:highlight w:val="white"/>
            <w:u w:val="single"/>
          </w:rPr>
          <w:t>B</w:t>
        </w:r>
        <w:r w:rsidRPr="008845C4">
          <w:rPr>
            <w:rFonts w:ascii="Verdana" w:eastAsia="Verdana" w:hAnsi="Verdana" w:cs="Verdana"/>
            <w:color w:val="1155CC"/>
            <w:sz w:val="28"/>
            <w:szCs w:val="28"/>
            <w:highlight w:val="white"/>
            <w:u w:val="single"/>
          </w:rPr>
          <w:t>ecoming a Partner</w:t>
        </w:r>
      </w:hyperlink>
    </w:p>
    <w:p w14:paraId="0000000F" w14:textId="77777777" w:rsidR="00853CBE" w:rsidRPr="008845C4" w:rsidRDefault="00853CBE">
      <w:pPr>
        <w:rPr>
          <w:rFonts w:ascii="Verdana" w:eastAsia="Verdana" w:hAnsi="Verdana" w:cs="Verdana"/>
          <w:sz w:val="28"/>
          <w:szCs w:val="28"/>
          <w:highlight w:val="white"/>
        </w:rPr>
      </w:pPr>
    </w:p>
    <w:p w14:paraId="00000010" w14:textId="77777777" w:rsidR="00853CBE" w:rsidRPr="008845C4" w:rsidRDefault="005C17A1">
      <w:pPr>
        <w:rPr>
          <w:rFonts w:ascii="Verdana" w:eastAsia="Verdana" w:hAnsi="Verdana" w:cs="Verdana"/>
          <w:sz w:val="28"/>
          <w:szCs w:val="28"/>
          <w:highlight w:val="white"/>
        </w:rPr>
      </w:pPr>
      <w:r w:rsidRPr="008845C4">
        <w:rPr>
          <w:rFonts w:ascii="Verdana" w:eastAsia="Verdana" w:hAnsi="Verdana" w:cs="Verdana"/>
          <w:sz w:val="28"/>
          <w:szCs w:val="28"/>
          <w:highlight w:val="white"/>
        </w:rPr>
        <w:t>Climate change is going to get worse. Disabled people will continue to get hurt and die more than non-disabled people. You can help disabled people in disasters by supporting The Partnership.</w:t>
      </w:r>
    </w:p>
    <w:p w14:paraId="00000011" w14:textId="77777777" w:rsidR="00853CBE" w:rsidRPr="008845C4" w:rsidRDefault="00853CBE">
      <w:pPr>
        <w:rPr>
          <w:rFonts w:ascii="Verdana" w:eastAsia="Verdana" w:hAnsi="Verdana" w:cs="Verdana"/>
          <w:sz w:val="28"/>
          <w:szCs w:val="28"/>
          <w:highlight w:val="white"/>
        </w:rPr>
      </w:pPr>
    </w:p>
    <w:p w14:paraId="00000012" w14:textId="77777777" w:rsidR="00853CBE" w:rsidRPr="008845C4" w:rsidRDefault="005C17A1">
      <w:pPr>
        <w:rPr>
          <w:rFonts w:ascii="Verdana" w:eastAsia="Verdana" w:hAnsi="Verdana" w:cs="Verdana"/>
          <w:sz w:val="28"/>
          <w:szCs w:val="28"/>
          <w:highlight w:val="white"/>
        </w:rPr>
      </w:pPr>
      <w:r w:rsidRPr="008845C4">
        <w:rPr>
          <w:rFonts w:ascii="Verdana" w:eastAsia="Verdana" w:hAnsi="Verdana" w:cs="Verdana"/>
          <w:sz w:val="28"/>
          <w:szCs w:val="28"/>
          <w:highlight w:val="white"/>
        </w:rPr>
        <w:t>Thank you for your support!</w:t>
      </w:r>
    </w:p>
    <w:p w14:paraId="00000013" w14:textId="77777777" w:rsidR="00853CBE" w:rsidRPr="008845C4" w:rsidRDefault="00853CBE">
      <w:pPr>
        <w:rPr>
          <w:rFonts w:ascii="Verdana" w:eastAsia="Verdana" w:hAnsi="Verdana" w:cs="Verdana"/>
          <w:sz w:val="28"/>
          <w:szCs w:val="28"/>
          <w:highlight w:val="white"/>
        </w:rPr>
      </w:pPr>
    </w:p>
    <w:p w14:paraId="00000014" w14:textId="77777777" w:rsidR="00853CBE" w:rsidRPr="008845C4" w:rsidRDefault="005C17A1">
      <w:pPr>
        <w:rPr>
          <w:rFonts w:ascii="Verdana" w:eastAsia="Verdana" w:hAnsi="Verdana" w:cs="Verdana"/>
          <w:sz w:val="28"/>
          <w:szCs w:val="28"/>
          <w:highlight w:val="white"/>
        </w:rPr>
      </w:pPr>
      <w:r w:rsidRPr="008845C4">
        <w:rPr>
          <w:rFonts w:ascii="Verdana" w:eastAsia="Verdana" w:hAnsi="Verdana" w:cs="Verdana"/>
          <w:sz w:val="28"/>
          <w:szCs w:val="28"/>
          <w:highlight w:val="white"/>
        </w:rPr>
        <w:t>With appreciati</w:t>
      </w:r>
      <w:r w:rsidRPr="008845C4">
        <w:rPr>
          <w:rFonts w:ascii="Verdana" w:eastAsia="Verdana" w:hAnsi="Verdana" w:cs="Verdana"/>
          <w:sz w:val="28"/>
          <w:szCs w:val="28"/>
          <w:highlight w:val="white"/>
        </w:rPr>
        <w:t>on,</w:t>
      </w:r>
    </w:p>
    <w:p w14:paraId="00000015" w14:textId="77777777" w:rsidR="00853CBE" w:rsidRPr="008845C4" w:rsidRDefault="00853CBE">
      <w:pPr>
        <w:rPr>
          <w:rFonts w:ascii="Verdana" w:eastAsia="Verdana" w:hAnsi="Verdana" w:cs="Verdana"/>
          <w:sz w:val="28"/>
          <w:szCs w:val="28"/>
          <w:highlight w:val="white"/>
        </w:rPr>
      </w:pPr>
    </w:p>
    <w:p w14:paraId="00000016" w14:textId="77777777" w:rsidR="00853CBE" w:rsidRPr="008845C4" w:rsidRDefault="005C17A1">
      <w:pPr>
        <w:rPr>
          <w:rFonts w:ascii="Verdana" w:eastAsia="Verdana" w:hAnsi="Verdana" w:cs="Verdana"/>
          <w:sz w:val="28"/>
          <w:szCs w:val="28"/>
          <w:highlight w:val="white"/>
        </w:rPr>
      </w:pPr>
      <w:r w:rsidRPr="008845C4">
        <w:rPr>
          <w:rFonts w:ascii="Verdana" w:eastAsia="Verdana" w:hAnsi="Verdana" w:cs="Verdana"/>
          <w:sz w:val="28"/>
          <w:szCs w:val="28"/>
          <w:highlight w:val="white"/>
        </w:rPr>
        <w:t xml:space="preserve">Shaylin Sluzalis and </w:t>
      </w:r>
      <w:bookmarkStart w:id="0" w:name="_Hlk94106371"/>
      <w:r w:rsidRPr="008845C4">
        <w:rPr>
          <w:rFonts w:ascii="Verdana" w:eastAsia="Verdana" w:hAnsi="Verdana" w:cs="Verdana"/>
          <w:sz w:val="28"/>
          <w:szCs w:val="28"/>
          <w:highlight w:val="white"/>
        </w:rPr>
        <w:t>Germán Parodi</w:t>
      </w:r>
      <w:bookmarkEnd w:id="0"/>
    </w:p>
    <w:p w14:paraId="00000017" w14:textId="77777777" w:rsidR="00853CBE" w:rsidRPr="008845C4" w:rsidRDefault="00853CBE">
      <w:pPr>
        <w:rPr>
          <w:sz w:val="28"/>
          <w:szCs w:val="28"/>
        </w:rPr>
      </w:pPr>
    </w:p>
    <w:sectPr w:rsidR="00853CBE" w:rsidRPr="008845C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F0605"/>
    <w:multiLevelType w:val="multilevel"/>
    <w:tmpl w:val="41E41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CBE"/>
    <w:rsid w:val="005C17A1"/>
    <w:rsid w:val="00853CBE"/>
    <w:rsid w:val="00884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24365"/>
  <w15:docId w15:val="{CA8277AC-3AE4-42E5-8FCA-480203AF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isasterstrategies.org/donate/" TargetMode="External"/><Relationship Id="rId3" Type="http://schemas.openxmlformats.org/officeDocument/2006/relationships/settings" Target="settings.xml"/><Relationship Id="rId7" Type="http://schemas.openxmlformats.org/officeDocument/2006/relationships/hyperlink" Target="https://disasterstrategies.org/services-we-off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sasterstrategies.org/2021-year-in-review/"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disasterstrategies.org/partners/" TargetMode="External"/><Relationship Id="rId4" Type="http://schemas.openxmlformats.org/officeDocument/2006/relationships/webSettings" Target="webSettings.xml"/><Relationship Id="rId9" Type="http://schemas.openxmlformats.org/officeDocument/2006/relationships/hyperlink" Target="https://disasterstrategies.org/hot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Shaylin Sluzalis</cp:lastModifiedBy>
  <cp:revision>2</cp:revision>
  <dcterms:created xsi:type="dcterms:W3CDTF">2022-01-26T21:20:00Z</dcterms:created>
  <dcterms:modified xsi:type="dcterms:W3CDTF">2022-01-26T21:20:00Z</dcterms:modified>
</cp:coreProperties>
</file>